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200"/>
        <w:jc w:val="center"/>
      </w:pPr>
      <w:r>
        <w:drawing>
          <wp:inline distT="0" distB="0" distL="0" distR="0">
            <wp:extent cx="1047750" cy="1047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cs="Arial" w:eastAsia="Arial" w:hAnsi="Arial"/>
          <w:b/>
          <w:bCs/>
          <w:color w:val="1B3A5C"/>
          <w:sz w:val="40"/>
          <w:szCs w:val="40"/>
        </w:rPr>
        <w:t xml:space="preserve">Hearing &amp; Deaf / Hard of Hearing</w:t>
      </w:r>
    </w:p>
    <w:p>
      <w:pPr>
        <w:spacing w:after="60"/>
        <w:jc w:val="center"/>
      </w:pPr>
      <w:r>
        <w:rPr>
          <w:rFonts w:ascii="Arial" w:cs="Arial" w:eastAsia="Arial" w:hAnsi="Arial"/>
          <w:b/>
          <w:bCs/>
          <w:color w:val="2E8B72"/>
          <w:sz w:val="26"/>
          <w:szCs w:val="26"/>
        </w:rPr>
        <w:t xml:space="preserve">Consultant Quick-Reference Sheet</w:t>
      </w:r>
    </w:p>
    <w:p>
      <w:pPr>
        <w:pBdr>
          <w:bottom w:val="single" w:color="2E8B72" w:sz="6" w:space="6"/>
        </w:pBdr>
        <w:spacing w:after="60"/>
        <w:jc w:val="center"/>
      </w:pPr>
      <w:r>
        <w:rPr>
          <w:rFonts w:ascii="Arial" w:cs="Arial" w:eastAsia="Arial" w:hAnsi="Arial"/>
          <w:i/>
          <w:iCs/>
          <w:color w:val="666666"/>
          <w:sz w:val="20"/>
          <w:szCs w:val="20"/>
        </w:rPr>
        <w:t xml:space="preserve">Use this guide when a client discloses a hearing impairment or communicates a need for accommodation.</w:t>
      </w:r>
    </w:p>
    <w:p>
      <w:pPr>
        <w:spacing w:after="12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F0F6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B3A5C"/>
                <w:sz w:val="20"/>
                <w:szCs w:val="20"/>
              </w:rPr>
              <w:t xml:space="preserve">Your role as a Learning Loft consultant</w:t>
            </w:r>
          </w:p>
          <w:p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You are not expected to be a disability specialist. You are expected to be responsive, flexible, and professional. If a client discloses a hearing-related need, this sheet gives you the steps and tools to serve them well.</w:t>
            </w:r>
          </w:p>
        </w:tc>
      </w:tr>
    </w:tbl>
    <w:p>
      <w:pPr>
        <w:spacing w:after="120"/>
      </w:pPr>
      <w:r>
        <w:t xml:space="preserve"/>
      </w:r>
    </w:p>
    <w:p>
      <w:pPr>
        <w:pBdr>
          <w:bottom w:val="single" w:color="2E8B72" w:sz="4" w:space="4"/>
        </w:pBdr>
        <w:spacing w:after="100" w:before="280"/>
      </w:pPr>
      <w:r>
        <w:rPr>
          <w:rFonts w:ascii="Arial" w:cs="Arial" w:eastAsia="Arial" w:hAnsi="Arial"/>
          <w:b/>
          <w:bCs/>
          <w:color w:val="1B3A5C"/>
          <w:sz w:val="26"/>
          <w:szCs w:val="26"/>
        </w:rPr>
        <w:t xml:space="preserve">Step 1 — When a Client Discloses a Hearing Need</w:t>
      </w:r>
    </w:p>
    <w:p>
      <w:pPr>
        <w:spacing w:after="8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If a client mentions they are Deaf, hard of hearing, or have difficulty with audio during a session, respond with: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Acknowledgment — thank them for letting you know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A quick check-in — ask what works best for them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Flexibility — be ready to adjust your session format</w:t>
      </w:r>
    </w:p>
    <w:p>
      <w:pPr>
        <w:spacing w:after="12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F1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B3A5C"/>
                <w:sz w:val="20"/>
                <w:szCs w:val="20"/>
              </w:rPr>
              <w:t xml:space="preserve">Sample language you can use:</w:t>
            </w:r>
          </w:p>
          <w:p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"Thank you for sharing that with me. I want to make sure our session works well for you — can you tell me what communication method works best? I have a few options available and I'm happy to adjust."</w:t>
            </w:r>
          </w:p>
        </w:tc>
      </w:tr>
    </w:tbl>
    <w:p>
      <w:pPr>
        <w:spacing w:after="120"/>
      </w:pPr>
      <w:r>
        <w:t xml:space="preserve"/>
      </w:r>
    </w:p>
    <w:p>
      <w:pPr>
        <w:pBdr>
          <w:bottom w:val="single" w:color="2E8B72" w:sz="4" w:space="4"/>
        </w:pBdr>
        <w:spacing w:after="100" w:before="280"/>
      </w:pPr>
      <w:r>
        <w:rPr>
          <w:rFonts w:ascii="Arial" w:cs="Arial" w:eastAsia="Arial" w:hAnsi="Arial"/>
          <w:b/>
          <w:bCs/>
          <w:color w:val="1B3A5C"/>
          <w:sz w:val="26"/>
          <w:szCs w:val="26"/>
        </w:rPr>
        <w:t xml:space="preserve">Step 2 — Communication Options to Offer</w:t>
      </w:r>
    </w:p>
    <w:p>
      <w:pPr>
        <w:spacing w:after="60" w:before="180"/>
      </w:pPr>
      <w:r>
        <w:rPr>
          <w:rFonts w:ascii="Arial" w:cs="Arial" w:eastAsia="Arial" w:hAnsi="Arial"/>
          <w:b/>
          <w:bCs/>
          <w:color w:val="2E8B72"/>
          <w:sz w:val="22"/>
          <w:szCs w:val="22"/>
        </w:rPr>
        <w:t xml:space="preserve">Option A: Google Meet with Live Captions (Recommended)</w:t>
      </w:r>
    </w:p>
    <w:p>
      <w:pPr>
        <w:spacing w:after="8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Google Meet has built-in live captioning that displays real-time text of everything spoken during the session. This is your best tool for serving hard-of-hearing clients in a virtual setting.</w:t>
      </w:r>
    </w:p>
    <w:p>
      <w:pPr>
        <w:spacing w:after="8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How to turn on captions: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Open your Google Meet session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Click the "CC" button at the bottom of the screen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Captions will appear in real time for all participants</w:t>
      </w:r>
    </w:p>
    <w:p>
      <w:pPr>
        <w:spacing w:after="120"/>
      </w:pPr>
      <w:r>
        <w:t xml:space="preserve"/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Captions are available to all participants — no special setup needed on the client's end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Encourage the client to also turn on captions from their own screen for the clearest experience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Speak clearly and at a moderate pace — this improves caption accuracy</w:t>
      </w:r>
    </w:p>
    <w:p>
      <w:pPr>
        <w:spacing w:after="120"/>
      </w:pPr>
      <w:r>
        <w:t xml:space="preserve"/>
      </w:r>
    </w:p>
    <w:p>
      <w:pPr>
        <w:spacing w:after="60" w:before="180"/>
      </w:pPr>
      <w:r>
        <w:rPr>
          <w:rFonts w:ascii="Arial" w:cs="Arial" w:eastAsia="Arial" w:hAnsi="Arial"/>
          <w:b/>
          <w:bCs/>
          <w:color w:val="2E8B72"/>
          <w:sz w:val="22"/>
          <w:szCs w:val="22"/>
        </w:rPr>
        <w:t xml:space="preserve">Option B: Written / Chat Communication</w:t>
      </w:r>
    </w:p>
    <w:p>
      <w:pPr>
        <w:spacing w:after="8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If a client is fully Deaf and does not use voice, offer to conduct the session primarily through Google Meet's chat feature or via email exchange.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Use Google Meet chat for real-time written communication during the session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For clients who prefer asynchronous communication, offer a structured email exchange as an alternative to a live session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Follow up every session with a written summary of key points and next steps — this is good practice for all clients and essential for those with hearing needs</w:t>
      </w:r>
    </w:p>
    <w:p>
      <w:pPr>
        <w:spacing w:after="120"/>
      </w:pPr>
      <w:r>
        <w:t xml:space="preserve"/>
      </w:r>
    </w:p>
    <w:p>
      <w:pPr>
        <w:spacing w:after="60" w:before="180"/>
      </w:pPr>
      <w:r>
        <w:rPr>
          <w:rFonts w:ascii="Arial" w:cs="Arial" w:eastAsia="Arial" w:hAnsi="Arial"/>
          <w:b/>
          <w:bCs/>
          <w:color w:val="2E8B72"/>
          <w:sz w:val="22"/>
          <w:szCs w:val="22"/>
        </w:rPr>
        <w:t xml:space="preserve">Option C: Sign Language Interpreter</w:t>
      </w:r>
    </w:p>
    <w:p>
      <w:pPr>
        <w:spacing w:after="8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If a client uses American Sign Language (ASL) and requests an interpreter, this is a reasonable accommodation request. Steps to take: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Note the request and the client's contact information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Contact Learning Loft at advising@learningloftadvising.com to discuss options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Do not decline the client or reschedule indefinitely — hold the session in a written format while interpreter arrangements are explored</w:t>
      </w:r>
    </w:p>
    <w:p>
      <w:pPr>
        <w:spacing w:after="120"/>
      </w:pPr>
      <w:r>
        <w:t xml:space="preserve"/>
      </w:r>
    </w:p>
    <w:p>
      <w:pPr>
        <w:spacing w:after="60" w:before="180"/>
      </w:pPr>
      <w:r>
        <w:rPr>
          <w:rFonts w:ascii="Arial" w:cs="Arial" w:eastAsia="Arial" w:hAnsi="Arial"/>
          <w:b/>
          <w:bCs/>
          <w:color w:val="2E8B72"/>
          <w:sz w:val="22"/>
          <w:szCs w:val="22"/>
        </w:rPr>
        <w:t xml:space="preserve">Option D: TDD / TTY (Phone-Based Clients)</w:t>
      </w:r>
    </w:p>
    <w:p>
      <w:pPr>
        <w:spacing w:after="8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TDD (Telecommunication Device for the Deaf) and TTY are phone-based text communication systems some Deaf clients may use. Google Meet does not have native TDD/TTY support.</w:t>
      </w:r>
    </w:p>
    <w:p>
      <w:pPr>
        <w:spacing w:after="8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If a client specifically requests TDD/TTY: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Acknowledge the request professionally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Offer Google Meet with live captions as a modern equivalent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If the client cannot use video conferencing, flag the request to Learning Loft so we can explore phone relay service options (711 Relay Service)</w:t>
      </w:r>
    </w:p>
    <w:p>
      <w:pPr>
        <w:spacing w:after="120"/>
      </w:pPr>
      <w:r>
        <w:t xml:space="preserve"/>
      </w:r>
    </w:p>
    <w:p>
      <w:pPr>
        <w:pBdr>
          <w:bottom w:val="single" w:color="2E8B72" w:sz="4" w:space="4"/>
        </w:pBdr>
        <w:spacing w:after="100" w:before="280"/>
      </w:pPr>
      <w:r>
        <w:rPr>
          <w:rFonts w:ascii="Arial" w:cs="Arial" w:eastAsia="Arial" w:hAnsi="Arial"/>
          <w:b/>
          <w:bCs/>
          <w:color w:val="1B3A5C"/>
          <w:sz w:val="26"/>
          <w:szCs w:val="26"/>
        </w:rPr>
        <w:t xml:space="preserve">Step 3 — During the Session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Turn on captions at the start of every session when a hearing-impaired client is present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Speak one at a time — avoid talking over each other, which degrades caption accuracy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Use the Google Meet chat window to reinforce key points in writing during the session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Avoid relying solely on verbal summaries — follow up in writing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Ask at the start: "Is there anything I can do to make this session more accessible for you today?"</w:t>
      </w:r>
    </w:p>
    <w:p>
      <w:pPr>
        <w:spacing w:after="120"/>
      </w:pPr>
      <w:r>
        <w:t xml:space="preserve"/>
      </w:r>
    </w:p>
    <w:p>
      <w:pPr>
        <w:pBdr>
          <w:bottom w:val="single" w:color="2E8B72" w:sz="4" w:space="4"/>
        </w:pBdr>
        <w:spacing w:after="100" w:before="280"/>
      </w:pPr>
      <w:r>
        <w:rPr>
          <w:rFonts w:ascii="Arial" w:cs="Arial" w:eastAsia="Arial" w:hAnsi="Arial"/>
          <w:b/>
          <w:bCs/>
          <w:color w:val="1B3A5C"/>
          <w:sz w:val="26"/>
          <w:szCs w:val="26"/>
        </w:rPr>
        <w:t xml:space="preserve">Step 4 — After the Session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Send a written session summary via email, even if not requested — this is a best practice and an accessibility support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Note the client's preferred communication method in your records for future sessions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If the session was challenging to conduct effectively due to accessibility barriers, flag it to Learning Loft so we can improve our support resources</w:t>
      </w:r>
    </w:p>
    <w:p>
      <w:pPr>
        <w:spacing w:after="12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3CD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B3A5C"/>
                <w:sz w:val="20"/>
                <w:szCs w:val="20"/>
              </w:rPr>
              <w:t xml:space="preserve">Important: What you should NOT do</w:t>
            </w:r>
          </w:p>
          <w:p>
            <w:r>
              <w:rPr>
                <w:rFonts w:ascii="Arial" w:cs="Arial" w:eastAsia="Arial" w:hAnsi="Arial"/>
                <w:color w:val="444444"/>
                <w:sz w:val="20"/>
                <w:szCs w:val="20"/>
              </w:rPr>
              <w:t xml:space="preserve">Do not cancel or discourage a client because of a hearing impairment. Do not assume what a client needs — always ask. Do not promise services (like interpreter services) without first checking with Learning Loft.</w:t>
            </w:r>
          </w:p>
        </w:tc>
      </w:tr>
    </w:tbl>
    <w:p>
      <w:pPr>
        <w:spacing w:after="120"/>
      </w:pPr>
      <w:r>
        <w:t xml:space="preserve"/>
      </w:r>
    </w:p>
    <w:p>
      <w:pPr>
        <w:pBdr>
          <w:bottom w:val="single" w:color="2E8B72" w:sz="4" w:space="4"/>
        </w:pBdr>
        <w:spacing w:after="100" w:before="280"/>
      </w:pPr>
      <w:r>
        <w:rPr>
          <w:rFonts w:ascii="Arial" w:cs="Arial" w:eastAsia="Arial" w:hAnsi="Arial"/>
          <w:b/>
          <w:bCs/>
          <w:color w:val="1B3A5C"/>
          <w:sz w:val="26"/>
          <w:szCs w:val="26"/>
        </w:rPr>
        <w:t xml:space="preserve">Quick Resource List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Google Meet live captions: support.google.com/meet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711 Relay Service (phone relay for Deaf/hard of hearing): dial 711 or visit fcc.gov/consumers/guides/711-telecommunications-relay-service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National Association of the Deaf: nad.org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Learning Loft support: advising@learningloftadvising.com</w:t>
      </w:r>
    </w:p>
    <w:sectPr>
      <w:headerReference w:type="default" r:id="rId7"/>
      <w:footerReference w:type="default" r:id="rId8"/>
      <w:pgSz w:w="12240" w:h="15840" w:orient="portrait"/>
      <w:pgMar w:top="1260" w:right="1260" w:bottom="126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E8B72" w:sz="4" w:space="1"/>
      </w:pBdr>
      <w:spacing w:before="80"/>
      <w:jc w:val="center"/>
    </w:pPr>
    <w:r>
      <w:rPr>
        <w:rFonts w:ascii="Arial" w:cs="Arial" w:eastAsia="Arial" w:hAnsi="Arial"/>
        <w:color w:val="666666"/>
        <w:sz w:val="16"/>
        <w:szCs w:val="16"/>
      </w:rPr>
      <w:t xml:space="preserve">For internal consultant use only  |  Learning Loft Consulting &amp; Advising  |  www.learningloftadvising.com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36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900"/>
      <w:gridCol w:w="8460"/>
    </w:tblGrid>
    <w:tr>
      <w:tc>
        <w:tcPr>
          <w:tcW w:type="dxa" w:w="90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tcMar>
            <w:top w:type="dxa" w:w="0"/>
            <w:left w:type="dxa" w:w="0"/>
            <w:bottom w:type="dxa" w:w="0"/>
            <w:right w:type="dxa" w:w="120"/>
          </w:tcMar>
        </w:tcPr>
        <w:p>
          <w:r>
            <w:drawing>
              <wp:inline distT="0" distB="0" distL="0" distR="0">
                <wp:extent cx="523875" cy="523875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23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846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tcMar>
            <w:top w:type="dxa" w:w="60"/>
            <w:left w:type="dxa" w:w="120"/>
            <w:bottom w:type="dxa" w:w="0"/>
            <w:right w:type="dxa" w:w="0"/>
          </w:tcMar>
        </w:tcPr>
        <w:p>
          <w:r>
            <w:rPr>
              <w:rFonts w:ascii="Arial" w:cs="Arial" w:eastAsia="Arial" w:hAnsi="Arial"/>
              <w:b/>
              <w:bCs/>
              <w:color w:val="1B3A5C"/>
              <w:sz w:val="20"/>
              <w:szCs w:val="20"/>
            </w:rPr>
            <w:t xml:space="preserve">LEARNING LOFT</w:t>
          </w:r>
          <w:r>
            <w:rPr>
              <w:rFonts w:ascii="Arial" w:cs="Arial" w:eastAsia="Arial" w:hAnsi="Arial"/>
              <w:color w:val="666666"/>
              <w:sz w:val="18"/>
              <w:szCs w:val="18"/>
            </w:rPr>
            <w:t xml:space="preserve">  Consulting &amp; Advising</w:t>
          </w:r>
        </w:p>
        <w:p>
          <w:pPr>
            <w:pBdr>
              <w:bottom w:val="single" w:color="2E8B72" w:sz="6" w:space="1"/>
            </w:pBdr>
            <w:spacing w:after="0"/>
          </w:pPr>
          <w:r>
            <w:rPr>
              <w:rFonts w:ascii="Arial" w:cs="Arial" w:eastAsia="Arial" w:hAnsi="Arial"/>
              <w:color w:val="666666"/>
              <w:sz w:val="18"/>
              <w:szCs w:val="18"/>
            </w:rPr>
            <w:t xml:space="preserve">Consultant Quick-Reference  |  </w:t>
          </w:r>
          <w:r>
            <w:rPr>
              <w:rFonts w:ascii="Arial" w:cs="Arial" w:eastAsia="Arial" w:hAnsi="Arial"/>
              <w:b/>
              <w:bCs/>
              <w:color w:val="2E8B72"/>
              <w:sz w:val="18"/>
              <w:szCs w:val="18"/>
            </w:rPr>
            <w:t xml:space="preserve">Hearing &amp; Deaf/Hard of Hearing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e874947125c296698afcde0bfa57b8d4aa203d46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e874947125c296698afcde0bfa57b8d4aa203d46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2026-08-02T19:01:50.033Z</dcterms:created>
  <dcterms:modified xsi:type="dcterms:W3CDTF">2026-08-02T19:01:50.048Z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